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F8F9B" w14:textId="6D722706" w:rsidR="004A77E3" w:rsidRPr="005B7D95" w:rsidRDefault="004A77E3" w:rsidP="005B7D95">
      <w:pPr>
        <w:jc w:val="both"/>
        <w:rPr>
          <w:rFonts w:ascii="Times New Roman" w:hAnsi="Times New Roman" w:cs="Times New Roman"/>
          <w:b/>
          <w:bCs/>
          <w:sz w:val="24"/>
          <w:szCs w:val="24"/>
        </w:rPr>
      </w:pPr>
      <w:bookmarkStart w:id="0" w:name="_GoBack"/>
      <w:bookmarkEnd w:id="0"/>
      <w:r w:rsidRPr="005B7D95">
        <w:rPr>
          <w:rFonts w:ascii="Times New Roman" w:hAnsi="Times New Roman" w:cs="Times New Roman"/>
          <w:b/>
          <w:bCs/>
          <w:sz w:val="24"/>
          <w:szCs w:val="24"/>
        </w:rPr>
        <w:t>Statutory Instrument ….2022</w:t>
      </w:r>
    </w:p>
    <w:p w14:paraId="160DABFA" w14:textId="11F709CC" w:rsidR="000936AF" w:rsidRPr="005B7D95" w:rsidRDefault="004A77E3" w:rsidP="005B7D95">
      <w:pPr>
        <w:jc w:val="both"/>
        <w:rPr>
          <w:rFonts w:ascii="Times New Roman" w:hAnsi="Times New Roman" w:cs="Times New Roman"/>
          <w:b/>
          <w:bCs/>
          <w:sz w:val="24"/>
          <w:szCs w:val="24"/>
        </w:rPr>
      </w:pPr>
      <w:r w:rsidRPr="005B7D95">
        <w:rPr>
          <w:rFonts w:ascii="Times New Roman" w:hAnsi="Times New Roman" w:cs="Times New Roman"/>
          <w:b/>
          <w:bCs/>
          <w:sz w:val="24"/>
          <w:szCs w:val="24"/>
        </w:rPr>
        <w:t xml:space="preserve">Manyame Rdc </w:t>
      </w:r>
      <w:r w:rsidRPr="005B7D95">
        <w:rPr>
          <w:rFonts w:ascii="Times New Roman" w:hAnsi="Times New Roman" w:cs="Times New Roman"/>
          <w:sz w:val="24"/>
          <w:szCs w:val="24"/>
        </w:rPr>
        <w:t>Regulation of Derelict, Unoccupied and Dangerous Buildings by</w:t>
      </w:r>
      <w:r w:rsidRPr="005B7D95">
        <w:rPr>
          <w:rFonts w:ascii="Times New Roman" w:hAnsi="Times New Roman" w:cs="Times New Roman"/>
          <w:b/>
          <w:bCs/>
          <w:sz w:val="24"/>
          <w:szCs w:val="24"/>
        </w:rPr>
        <w:t>-Law 2022</w:t>
      </w:r>
    </w:p>
    <w:p w14:paraId="258B46E6" w14:textId="77777777" w:rsidR="000936AF" w:rsidRPr="005B7D95" w:rsidRDefault="000936AF" w:rsidP="005B7D95">
      <w:pPr>
        <w:jc w:val="both"/>
        <w:rPr>
          <w:rFonts w:ascii="Times New Roman" w:hAnsi="Times New Roman" w:cs="Times New Roman"/>
          <w:b/>
          <w:bCs/>
          <w:sz w:val="24"/>
          <w:szCs w:val="24"/>
        </w:rPr>
      </w:pPr>
      <w:r w:rsidRPr="005B7D95">
        <w:rPr>
          <w:rFonts w:ascii="Times New Roman" w:hAnsi="Times New Roman" w:cs="Times New Roman"/>
          <w:b/>
          <w:bCs/>
          <w:sz w:val="24"/>
          <w:szCs w:val="24"/>
        </w:rPr>
        <w:t>ARRANGEMENTS OF SECTIONS</w:t>
      </w:r>
    </w:p>
    <w:p w14:paraId="6B2BBE6B" w14:textId="77777777" w:rsidR="000936AF" w:rsidRPr="005B7D95" w:rsidRDefault="000936AF" w:rsidP="005B7D95">
      <w:pPr>
        <w:spacing w:line="360" w:lineRule="auto"/>
        <w:jc w:val="both"/>
        <w:rPr>
          <w:rFonts w:ascii="Times New Roman" w:hAnsi="Times New Roman" w:cs="Times New Roman"/>
          <w:b/>
          <w:bCs/>
          <w:sz w:val="24"/>
          <w:szCs w:val="24"/>
        </w:rPr>
      </w:pPr>
      <w:r w:rsidRPr="005B7D95">
        <w:rPr>
          <w:rFonts w:ascii="Times New Roman" w:hAnsi="Times New Roman" w:cs="Times New Roman"/>
          <w:b/>
          <w:bCs/>
          <w:sz w:val="24"/>
          <w:szCs w:val="24"/>
        </w:rPr>
        <w:t xml:space="preserve">Sections </w:t>
      </w:r>
    </w:p>
    <w:p w14:paraId="0834F90C"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Title </w:t>
      </w:r>
    </w:p>
    <w:p w14:paraId="734303AB"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Application </w:t>
      </w:r>
    </w:p>
    <w:p w14:paraId="6CF0ADCE"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Interpretation </w:t>
      </w:r>
    </w:p>
    <w:p w14:paraId="6848AD3F"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Regulation of derelict, unoccupied and dangerous buildings</w:t>
      </w:r>
    </w:p>
    <w:p w14:paraId="472B3C01"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Offences and penalties</w:t>
      </w:r>
    </w:p>
    <w:p w14:paraId="60A9BE57" w14:textId="77777777" w:rsidR="000936AF" w:rsidRPr="005B7D95" w:rsidRDefault="000936AF" w:rsidP="005B7D95">
      <w:pPr>
        <w:pStyle w:val="ListParagraph"/>
        <w:numPr>
          <w:ilvl w:val="0"/>
          <w:numId w:val="1"/>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Schedule of fines</w:t>
      </w:r>
    </w:p>
    <w:p w14:paraId="6AF7F07C" w14:textId="77777777" w:rsidR="000936AF" w:rsidRPr="005B7D95" w:rsidRDefault="000936AF" w:rsidP="005B7D95">
      <w:pPr>
        <w:spacing w:line="360" w:lineRule="auto"/>
        <w:jc w:val="both"/>
        <w:rPr>
          <w:rFonts w:ascii="Times New Roman" w:hAnsi="Times New Roman" w:cs="Times New Roman"/>
          <w:b/>
          <w:bCs/>
          <w:sz w:val="24"/>
          <w:szCs w:val="24"/>
        </w:rPr>
      </w:pPr>
      <w:r w:rsidRPr="005B7D95">
        <w:rPr>
          <w:rFonts w:ascii="Times New Roman" w:hAnsi="Times New Roman" w:cs="Times New Roman"/>
          <w:b/>
          <w:bCs/>
          <w:sz w:val="24"/>
          <w:szCs w:val="24"/>
        </w:rPr>
        <w:t>Title</w:t>
      </w:r>
    </w:p>
    <w:p w14:paraId="44D1BFEE" w14:textId="3242FCED" w:rsidR="000936AF" w:rsidRPr="005B7D95" w:rsidRDefault="000936AF" w:rsidP="005B7D95">
      <w:pPr>
        <w:pStyle w:val="ListParagraph"/>
        <w:numPr>
          <w:ilvl w:val="0"/>
          <w:numId w:val="4"/>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The proposed by-laws may be cited as the </w:t>
      </w:r>
      <w:r w:rsidR="00FD28B5" w:rsidRPr="005B7D95">
        <w:rPr>
          <w:rFonts w:ascii="Times New Roman" w:hAnsi="Times New Roman" w:cs="Times New Roman"/>
          <w:sz w:val="24"/>
          <w:szCs w:val="24"/>
        </w:rPr>
        <w:t>Manyame</w:t>
      </w:r>
      <w:r w:rsidRPr="005B7D95">
        <w:rPr>
          <w:rFonts w:ascii="Times New Roman" w:hAnsi="Times New Roman" w:cs="Times New Roman"/>
          <w:sz w:val="24"/>
          <w:szCs w:val="24"/>
        </w:rPr>
        <w:t xml:space="preserve"> Rural District Council (Regulation of derelict, unoccupied and dan</w:t>
      </w:r>
      <w:r w:rsidR="006B3785" w:rsidRPr="005B7D95">
        <w:rPr>
          <w:rFonts w:ascii="Times New Roman" w:hAnsi="Times New Roman" w:cs="Times New Roman"/>
          <w:sz w:val="24"/>
          <w:szCs w:val="24"/>
        </w:rPr>
        <w:t xml:space="preserve">gerous buildings by laws </w:t>
      </w:r>
      <w:r w:rsidRPr="005B7D95">
        <w:rPr>
          <w:rFonts w:ascii="Times New Roman" w:hAnsi="Times New Roman" w:cs="Times New Roman"/>
          <w:sz w:val="24"/>
          <w:szCs w:val="24"/>
        </w:rPr>
        <w:t>)</w:t>
      </w:r>
      <w:r w:rsidR="006B3785" w:rsidRPr="005B7D95">
        <w:rPr>
          <w:rFonts w:ascii="Times New Roman" w:hAnsi="Times New Roman" w:cs="Times New Roman"/>
          <w:sz w:val="24"/>
          <w:szCs w:val="24"/>
        </w:rPr>
        <w:t xml:space="preserve"> 2022</w:t>
      </w:r>
    </w:p>
    <w:p w14:paraId="3DBCE31B" w14:textId="77777777" w:rsidR="000936AF" w:rsidRPr="005B7D95" w:rsidRDefault="000936AF" w:rsidP="005B7D95">
      <w:pPr>
        <w:spacing w:line="360" w:lineRule="auto"/>
        <w:jc w:val="both"/>
        <w:rPr>
          <w:rFonts w:ascii="Times New Roman" w:hAnsi="Times New Roman" w:cs="Times New Roman"/>
          <w:b/>
          <w:bCs/>
          <w:sz w:val="24"/>
          <w:szCs w:val="24"/>
        </w:rPr>
      </w:pPr>
      <w:r w:rsidRPr="005B7D95">
        <w:rPr>
          <w:rFonts w:ascii="Times New Roman" w:hAnsi="Times New Roman" w:cs="Times New Roman"/>
          <w:b/>
          <w:bCs/>
          <w:sz w:val="24"/>
          <w:szCs w:val="24"/>
        </w:rPr>
        <w:t>Application</w:t>
      </w:r>
    </w:p>
    <w:p w14:paraId="12614DE4" w14:textId="6D382D65" w:rsidR="000936AF" w:rsidRPr="005B7D95" w:rsidRDefault="000936AF" w:rsidP="005B7D95">
      <w:pPr>
        <w:pStyle w:val="ListParagraph"/>
        <w:numPr>
          <w:ilvl w:val="0"/>
          <w:numId w:val="4"/>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These By-laws shall apply to the all-urban </w:t>
      </w:r>
      <w:proofErr w:type="spellStart"/>
      <w:r w:rsidRPr="005B7D95">
        <w:rPr>
          <w:rFonts w:ascii="Times New Roman" w:hAnsi="Times New Roman" w:cs="Times New Roman"/>
          <w:sz w:val="24"/>
          <w:szCs w:val="24"/>
        </w:rPr>
        <w:t>centres</w:t>
      </w:r>
      <w:proofErr w:type="spellEnd"/>
      <w:r w:rsidRPr="005B7D95">
        <w:rPr>
          <w:rFonts w:ascii="Times New Roman" w:hAnsi="Times New Roman" w:cs="Times New Roman"/>
          <w:sz w:val="24"/>
          <w:szCs w:val="24"/>
        </w:rPr>
        <w:t xml:space="preserve"> under </w:t>
      </w:r>
      <w:r w:rsidR="00FD28B5" w:rsidRPr="005B7D95">
        <w:rPr>
          <w:rFonts w:ascii="Times New Roman" w:hAnsi="Times New Roman" w:cs="Times New Roman"/>
          <w:sz w:val="24"/>
          <w:szCs w:val="24"/>
        </w:rPr>
        <w:t>Manyame</w:t>
      </w:r>
      <w:r w:rsidRPr="005B7D95">
        <w:rPr>
          <w:rFonts w:ascii="Times New Roman" w:hAnsi="Times New Roman" w:cs="Times New Roman"/>
          <w:sz w:val="24"/>
          <w:szCs w:val="24"/>
        </w:rPr>
        <w:t xml:space="preserve"> Rural District Council</w:t>
      </w:r>
    </w:p>
    <w:p w14:paraId="39F5D774" w14:textId="77777777" w:rsidR="000936AF" w:rsidRPr="005B7D95" w:rsidRDefault="000936AF" w:rsidP="005B7D95">
      <w:pPr>
        <w:spacing w:line="360" w:lineRule="auto"/>
        <w:jc w:val="both"/>
        <w:rPr>
          <w:rFonts w:ascii="Times New Roman" w:hAnsi="Times New Roman" w:cs="Times New Roman"/>
          <w:b/>
          <w:bCs/>
          <w:sz w:val="24"/>
          <w:szCs w:val="24"/>
        </w:rPr>
      </w:pPr>
      <w:r w:rsidRPr="005B7D95">
        <w:rPr>
          <w:rFonts w:ascii="Times New Roman" w:hAnsi="Times New Roman" w:cs="Times New Roman"/>
          <w:b/>
          <w:bCs/>
          <w:sz w:val="24"/>
          <w:szCs w:val="24"/>
        </w:rPr>
        <w:t>Interpretation</w:t>
      </w:r>
    </w:p>
    <w:p w14:paraId="27575CC0" w14:textId="77777777" w:rsidR="000936AF" w:rsidRPr="005B7D95" w:rsidRDefault="000936AF" w:rsidP="005B7D95">
      <w:pPr>
        <w:pStyle w:val="ListParagraph"/>
        <w:numPr>
          <w:ilvl w:val="0"/>
          <w:numId w:val="4"/>
        </w:numPr>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In this bylaw;</w:t>
      </w:r>
    </w:p>
    <w:p w14:paraId="5D8E02E5" w14:textId="6DF31B81" w:rsidR="000936AF" w:rsidRPr="005B7D95" w:rsidRDefault="000936AF" w:rsidP="005B7D95">
      <w:pPr>
        <w:pStyle w:val="ListParagraph"/>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“Council” mean </w:t>
      </w:r>
      <w:r w:rsidR="00FD28B5" w:rsidRPr="005B7D95">
        <w:rPr>
          <w:rFonts w:ascii="Times New Roman" w:hAnsi="Times New Roman" w:cs="Times New Roman"/>
          <w:sz w:val="24"/>
          <w:szCs w:val="24"/>
        </w:rPr>
        <w:t>Manyame</w:t>
      </w:r>
      <w:r w:rsidRPr="005B7D95">
        <w:rPr>
          <w:rFonts w:ascii="Times New Roman" w:hAnsi="Times New Roman" w:cs="Times New Roman"/>
          <w:sz w:val="24"/>
          <w:szCs w:val="24"/>
        </w:rPr>
        <w:t xml:space="preserve"> Rural District Council in terms of the Rural District Councils Act Chapter 29: 13</w:t>
      </w:r>
    </w:p>
    <w:p w14:paraId="2C120088" w14:textId="36EAC9F6" w:rsidR="000936AF" w:rsidRPr="005B7D95" w:rsidRDefault="000936AF" w:rsidP="005B7D95">
      <w:pPr>
        <w:pStyle w:val="ListParagraph"/>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 xml:space="preserve">“District” means the </w:t>
      </w:r>
      <w:r w:rsidR="00FD28B5" w:rsidRPr="005B7D95">
        <w:rPr>
          <w:rFonts w:ascii="Times New Roman" w:hAnsi="Times New Roman" w:cs="Times New Roman"/>
          <w:sz w:val="24"/>
          <w:szCs w:val="24"/>
        </w:rPr>
        <w:t>Manyame</w:t>
      </w:r>
      <w:r w:rsidRPr="005B7D95">
        <w:rPr>
          <w:rFonts w:ascii="Times New Roman" w:hAnsi="Times New Roman" w:cs="Times New Roman"/>
          <w:sz w:val="24"/>
          <w:szCs w:val="24"/>
        </w:rPr>
        <w:t xml:space="preserve"> Administrative District as defined in the District (Administrative) Act (Chapter 10:14)</w:t>
      </w:r>
    </w:p>
    <w:p w14:paraId="49AB261D" w14:textId="77777777" w:rsidR="000936AF" w:rsidRPr="005B7D95" w:rsidRDefault="000936AF" w:rsidP="005B7D95">
      <w:pPr>
        <w:pStyle w:val="ListParagraph"/>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t>“Derelict” means any structure or building which is inspected by authorized official and certified unfit for human habitation or for any use, dangerous to the public and or users.</w:t>
      </w:r>
    </w:p>
    <w:p w14:paraId="45E21607" w14:textId="77777777" w:rsidR="000936AF" w:rsidRPr="005B7D95" w:rsidRDefault="000936AF" w:rsidP="005B7D95">
      <w:pPr>
        <w:pStyle w:val="ListParagraph"/>
        <w:spacing w:line="360" w:lineRule="auto"/>
        <w:jc w:val="both"/>
        <w:rPr>
          <w:rFonts w:ascii="Times New Roman" w:hAnsi="Times New Roman" w:cs="Times New Roman"/>
          <w:sz w:val="24"/>
          <w:szCs w:val="24"/>
        </w:rPr>
      </w:pPr>
      <w:r w:rsidRPr="005B7D95">
        <w:rPr>
          <w:rFonts w:ascii="Times New Roman" w:hAnsi="Times New Roman" w:cs="Times New Roman"/>
          <w:sz w:val="24"/>
          <w:szCs w:val="24"/>
        </w:rPr>
        <w:lastRenderedPageBreak/>
        <w:t xml:space="preserve">“Unoccupied” means any structure or building which has not been used for trading or as residential dwelling for a period of more than 10 years continuous </w:t>
      </w:r>
    </w:p>
    <w:p w14:paraId="0D73EF2D" w14:textId="77777777"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rPr>
        <w:t xml:space="preserve">“Dangerous” means any building or structure or part thereof which </w:t>
      </w:r>
      <w:r w:rsidRPr="005B7D95">
        <w:rPr>
          <w:rFonts w:ascii="Times New Roman" w:hAnsi="Times New Roman" w:cs="Times New Roman"/>
          <w:sz w:val="24"/>
          <w:szCs w:val="24"/>
          <w:shd w:val="clear" w:color="auto" w:fill="FFFFFF"/>
        </w:rPr>
        <w:t xml:space="preserve">due to its parlous structural state is liable to cause harm to its users and passers-by, whether now or in the future, is regarded as dangerous </w:t>
      </w:r>
      <w:r w:rsidRPr="005B7D95">
        <w:rPr>
          <w:rFonts w:ascii="Times New Roman" w:hAnsi="Times New Roman" w:cs="Times New Roman"/>
          <w:sz w:val="24"/>
          <w:szCs w:val="24"/>
        </w:rPr>
        <w:t>inspected by an authorized official and certified</w:t>
      </w:r>
      <w:r w:rsidRPr="005B7D95">
        <w:rPr>
          <w:rFonts w:ascii="Times New Roman" w:hAnsi="Times New Roman" w:cs="Times New Roman"/>
          <w:sz w:val="24"/>
          <w:szCs w:val="24"/>
          <w:shd w:val="clear" w:color="auto" w:fill="FFFFFF"/>
        </w:rPr>
        <w:t>. </w:t>
      </w:r>
    </w:p>
    <w:p w14:paraId="33AB42A7" w14:textId="45CC544D"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 xml:space="preserve">“Urban </w:t>
      </w:r>
      <w:proofErr w:type="spellStart"/>
      <w:r w:rsidRPr="005B7D95">
        <w:rPr>
          <w:rFonts w:ascii="Times New Roman" w:hAnsi="Times New Roman" w:cs="Times New Roman"/>
          <w:sz w:val="24"/>
          <w:szCs w:val="24"/>
          <w:shd w:val="clear" w:color="auto" w:fill="FFFFFF"/>
        </w:rPr>
        <w:t>Centres</w:t>
      </w:r>
      <w:proofErr w:type="spellEnd"/>
      <w:r w:rsidRPr="005B7D95">
        <w:rPr>
          <w:rFonts w:ascii="Times New Roman" w:hAnsi="Times New Roman" w:cs="Times New Roman"/>
          <w:sz w:val="24"/>
          <w:szCs w:val="24"/>
          <w:shd w:val="clear" w:color="auto" w:fill="FFFFFF"/>
        </w:rPr>
        <w:t xml:space="preserve">” means any area which is designated and approved by </w:t>
      </w:r>
      <w:r w:rsidR="00FD28B5" w:rsidRPr="005B7D95">
        <w:rPr>
          <w:rFonts w:ascii="Times New Roman" w:hAnsi="Times New Roman" w:cs="Times New Roman"/>
          <w:sz w:val="24"/>
          <w:szCs w:val="24"/>
          <w:shd w:val="clear" w:color="auto" w:fill="FFFFFF"/>
        </w:rPr>
        <w:t>Manyame</w:t>
      </w:r>
      <w:r w:rsidRPr="005B7D95">
        <w:rPr>
          <w:rFonts w:ascii="Times New Roman" w:hAnsi="Times New Roman" w:cs="Times New Roman"/>
          <w:sz w:val="24"/>
          <w:szCs w:val="24"/>
          <w:shd w:val="clear" w:color="auto" w:fill="FFFFFF"/>
        </w:rPr>
        <w:t xml:space="preserve"> Rural District Council for concentrated high economic activity </w:t>
      </w:r>
    </w:p>
    <w:p w14:paraId="53905EB6" w14:textId="77777777" w:rsidR="000936AF" w:rsidRPr="005B7D95" w:rsidRDefault="000936AF" w:rsidP="005B7D95">
      <w:pPr>
        <w:spacing w:line="360" w:lineRule="auto"/>
        <w:jc w:val="both"/>
        <w:rPr>
          <w:rFonts w:ascii="Times New Roman" w:hAnsi="Times New Roman" w:cs="Times New Roman"/>
          <w:b/>
          <w:bCs/>
          <w:sz w:val="24"/>
          <w:szCs w:val="24"/>
          <w:shd w:val="clear" w:color="auto" w:fill="FFFFFF"/>
        </w:rPr>
      </w:pPr>
      <w:r w:rsidRPr="005B7D95">
        <w:rPr>
          <w:rFonts w:ascii="Times New Roman" w:hAnsi="Times New Roman" w:cs="Times New Roman"/>
          <w:b/>
          <w:bCs/>
          <w:sz w:val="24"/>
          <w:szCs w:val="24"/>
          <w:shd w:val="clear" w:color="auto" w:fill="FFFFFF"/>
        </w:rPr>
        <w:t>Regulation of derelict, unoccupied and dangerous buildings</w:t>
      </w:r>
    </w:p>
    <w:p w14:paraId="648E55D7" w14:textId="77777777" w:rsidR="000936AF" w:rsidRPr="005B7D95" w:rsidRDefault="000936AF" w:rsidP="005B7D95">
      <w:pPr>
        <w:pStyle w:val="ListParagraph"/>
        <w:numPr>
          <w:ilvl w:val="0"/>
          <w:numId w:val="4"/>
        </w:numPr>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w:t>
      </w:r>
      <w:proofErr w:type="spellStart"/>
      <w:r w:rsidRPr="005B7D95">
        <w:rPr>
          <w:rFonts w:ascii="Times New Roman" w:hAnsi="Times New Roman" w:cs="Times New Roman"/>
          <w:sz w:val="24"/>
          <w:szCs w:val="24"/>
          <w:shd w:val="clear" w:color="auto" w:fill="FFFFFF"/>
        </w:rPr>
        <w:t>i</w:t>
      </w:r>
      <w:proofErr w:type="spellEnd"/>
      <w:r w:rsidRPr="005B7D95">
        <w:rPr>
          <w:rFonts w:ascii="Times New Roman" w:hAnsi="Times New Roman" w:cs="Times New Roman"/>
          <w:sz w:val="24"/>
          <w:szCs w:val="24"/>
          <w:shd w:val="clear" w:color="auto" w:fill="FFFFFF"/>
        </w:rPr>
        <w:t>) No owner of a building shall cause or let the building or structure wholly or part to be in derelict state.</w:t>
      </w:r>
    </w:p>
    <w:p w14:paraId="437FFE42" w14:textId="77777777"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 xml:space="preserve">(ii) No owner of building or structure shall cause or let part of the building or wholly to remain unoccupied for a period of more than 10 years continuous such that the building or structure would be in a state of derelict or dangerous to the public. </w:t>
      </w:r>
    </w:p>
    <w:p w14:paraId="204A0C0F" w14:textId="77777777"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 xml:space="preserve">(iii) No owner of the building shall neglect or willfully cause a part or wholly building to be dangerous to the users or public. </w:t>
      </w:r>
    </w:p>
    <w:p w14:paraId="53BD6C5F" w14:textId="77777777"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Subject to the above sections 4 (</w:t>
      </w:r>
      <w:proofErr w:type="spellStart"/>
      <w:r w:rsidRPr="005B7D95">
        <w:rPr>
          <w:rFonts w:ascii="Times New Roman" w:hAnsi="Times New Roman" w:cs="Times New Roman"/>
          <w:sz w:val="24"/>
          <w:szCs w:val="24"/>
          <w:shd w:val="clear" w:color="auto" w:fill="FFFFFF"/>
        </w:rPr>
        <w:t>i</w:t>
      </w:r>
      <w:proofErr w:type="spellEnd"/>
      <w:r w:rsidRPr="005B7D95">
        <w:rPr>
          <w:rFonts w:ascii="Times New Roman" w:hAnsi="Times New Roman" w:cs="Times New Roman"/>
          <w:sz w:val="24"/>
          <w:szCs w:val="24"/>
          <w:shd w:val="clear" w:color="auto" w:fill="FFFFFF"/>
        </w:rPr>
        <w:t xml:space="preserve">) (ii) and (iii) an authorized official shall periodically inspect, certify and produce a report of condition of buildings at urban </w:t>
      </w:r>
      <w:proofErr w:type="spellStart"/>
      <w:r w:rsidRPr="005B7D95">
        <w:rPr>
          <w:rFonts w:ascii="Times New Roman" w:hAnsi="Times New Roman" w:cs="Times New Roman"/>
          <w:sz w:val="24"/>
          <w:szCs w:val="24"/>
          <w:shd w:val="clear" w:color="auto" w:fill="FFFFFF"/>
        </w:rPr>
        <w:t>centres</w:t>
      </w:r>
      <w:proofErr w:type="spellEnd"/>
      <w:r w:rsidRPr="005B7D95">
        <w:rPr>
          <w:rFonts w:ascii="Times New Roman" w:hAnsi="Times New Roman" w:cs="Times New Roman"/>
          <w:sz w:val="24"/>
          <w:szCs w:val="24"/>
          <w:shd w:val="clear" w:color="auto" w:fill="FFFFFF"/>
        </w:rPr>
        <w:t xml:space="preserve"> </w:t>
      </w:r>
    </w:p>
    <w:p w14:paraId="24F358F2" w14:textId="77777777" w:rsidR="000936AF" w:rsidRPr="005B7D95" w:rsidRDefault="000936AF" w:rsidP="005B7D95">
      <w:pPr>
        <w:pStyle w:val="ListParagraph"/>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Wherein the report shall provide a state of remedy action to be taken by the owner to improve the condition and state of the structure or buildings to ensure the buildings are occupied thereof to ensure they are in sound state and condition.</w:t>
      </w:r>
    </w:p>
    <w:p w14:paraId="18070DEB" w14:textId="58F2BB02" w:rsidR="000936AF" w:rsidRPr="005B7D95" w:rsidRDefault="000936AF" w:rsidP="007C2AAF">
      <w:pPr>
        <w:pStyle w:val="ListParagraph"/>
        <w:spacing w:line="360" w:lineRule="auto"/>
        <w:jc w:val="both"/>
        <w:rPr>
          <w:rFonts w:ascii="Times New Roman" w:hAnsi="Times New Roman" w:cs="Times New Roman"/>
          <w:b/>
          <w:bCs/>
          <w:sz w:val="24"/>
          <w:szCs w:val="24"/>
          <w:shd w:val="clear" w:color="auto" w:fill="FFFFFF"/>
        </w:rPr>
      </w:pPr>
      <w:r w:rsidRPr="005B7D95">
        <w:rPr>
          <w:rFonts w:ascii="Times New Roman" w:hAnsi="Times New Roman" w:cs="Times New Roman"/>
          <w:sz w:val="24"/>
          <w:szCs w:val="24"/>
          <w:shd w:val="clear" w:color="auto" w:fill="FFFFFF"/>
        </w:rPr>
        <w:t xml:space="preserve">put an action plan agreed by </w:t>
      </w:r>
      <w:r w:rsidR="00FD28B5" w:rsidRPr="005B7D95">
        <w:rPr>
          <w:rFonts w:ascii="Times New Roman" w:hAnsi="Times New Roman" w:cs="Times New Roman"/>
          <w:sz w:val="24"/>
          <w:szCs w:val="24"/>
          <w:shd w:val="clear" w:color="auto" w:fill="FFFFFF"/>
        </w:rPr>
        <w:t>Manyame</w:t>
      </w:r>
      <w:r w:rsidRPr="005B7D95">
        <w:rPr>
          <w:rFonts w:ascii="Times New Roman" w:hAnsi="Times New Roman" w:cs="Times New Roman"/>
          <w:sz w:val="24"/>
          <w:szCs w:val="24"/>
          <w:shd w:val="clear" w:color="auto" w:fill="FFFFFF"/>
        </w:rPr>
        <w:t xml:space="preserve"> Rural District Council and owner to ensure buildings conditions and state are safe to the owner and public.</w:t>
      </w:r>
    </w:p>
    <w:p w14:paraId="61ADB933" w14:textId="77777777" w:rsidR="000936AF" w:rsidRPr="005B7D95" w:rsidRDefault="000936AF" w:rsidP="005B7D95">
      <w:pPr>
        <w:pStyle w:val="ListParagraph"/>
        <w:spacing w:line="360" w:lineRule="auto"/>
        <w:ind w:left="0"/>
        <w:jc w:val="both"/>
        <w:rPr>
          <w:rFonts w:ascii="Times New Roman" w:hAnsi="Times New Roman" w:cs="Times New Roman"/>
          <w:b/>
          <w:bCs/>
          <w:sz w:val="24"/>
          <w:szCs w:val="24"/>
          <w:shd w:val="clear" w:color="auto" w:fill="FFFFFF"/>
        </w:rPr>
      </w:pPr>
      <w:r w:rsidRPr="005B7D95">
        <w:rPr>
          <w:rFonts w:ascii="Times New Roman" w:hAnsi="Times New Roman" w:cs="Times New Roman"/>
          <w:b/>
          <w:bCs/>
          <w:sz w:val="24"/>
          <w:szCs w:val="24"/>
          <w:shd w:val="clear" w:color="auto" w:fill="FFFFFF"/>
        </w:rPr>
        <w:t>Offences and Penalties</w:t>
      </w:r>
    </w:p>
    <w:p w14:paraId="60A6C8A5" w14:textId="77777777" w:rsidR="000936AF" w:rsidRPr="005B7D95" w:rsidRDefault="000936AF" w:rsidP="005B7D95">
      <w:pPr>
        <w:pStyle w:val="ListParagraph"/>
        <w:numPr>
          <w:ilvl w:val="0"/>
          <w:numId w:val="4"/>
        </w:numPr>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Any persons who:</w:t>
      </w:r>
    </w:p>
    <w:p w14:paraId="796C4A17" w14:textId="77777777" w:rsidR="000936AF" w:rsidRPr="005B7D95" w:rsidRDefault="000936AF" w:rsidP="005B7D95">
      <w:pPr>
        <w:pStyle w:val="ListParagraph"/>
        <w:numPr>
          <w:ilvl w:val="0"/>
          <w:numId w:val="2"/>
        </w:numPr>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 xml:space="preserve">Contravenes any provisions of the by laws </w:t>
      </w:r>
    </w:p>
    <w:p w14:paraId="4A6340A0" w14:textId="77777777" w:rsidR="000936AF" w:rsidRPr="005B7D95" w:rsidRDefault="000936AF" w:rsidP="005B7D95">
      <w:pPr>
        <w:pStyle w:val="ListParagraph"/>
        <w:numPr>
          <w:ilvl w:val="0"/>
          <w:numId w:val="2"/>
        </w:numPr>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Fails to comply with lawful requirement made by Council or authorized official in terms of these by laws</w:t>
      </w:r>
    </w:p>
    <w:p w14:paraId="5CB32618" w14:textId="77777777" w:rsidR="000936AF" w:rsidRPr="005B7D95" w:rsidRDefault="000936AF" w:rsidP="005B7D95">
      <w:pPr>
        <w:pStyle w:val="ListParagraph"/>
        <w:numPr>
          <w:ilvl w:val="0"/>
          <w:numId w:val="2"/>
        </w:numPr>
        <w:spacing w:line="360" w:lineRule="auto"/>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 xml:space="preserve">Obstructs an authorized official in the carrying out of duties in terms of these by laws </w:t>
      </w:r>
    </w:p>
    <w:p w14:paraId="5FC95D1B" w14:textId="6EB05859" w:rsidR="000936AF" w:rsidRPr="005B7D95" w:rsidRDefault="000936AF" w:rsidP="005B7D95">
      <w:pPr>
        <w:pStyle w:val="ListParagraph"/>
        <w:spacing w:line="360" w:lineRule="auto"/>
        <w:ind w:left="0" w:firstLine="720"/>
        <w:jc w:val="both"/>
        <w:rPr>
          <w:rFonts w:ascii="Times New Roman" w:hAnsi="Times New Roman" w:cs="Times New Roman"/>
          <w:sz w:val="24"/>
          <w:szCs w:val="24"/>
          <w:shd w:val="clear" w:color="auto" w:fill="FFFFFF"/>
        </w:rPr>
      </w:pPr>
      <w:r w:rsidRPr="005B7D95">
        <w:rPr>
          <w:rFonts w:ascii="Times New Roman" w:hAnsi="Times New Roman" w:cs="Times New Roman"/>
          <w:sz w:val="24"/>
          <w:szCs w:val="24"/>
          <w:shd w:val="clear" w:color="auto" w:fill="FFFFFF"/>
        </w:rPr>
        <w:t>Shall be guilty of an offence and liable to a fine</w:t>
      </w:r>
      <w:r w:rsidR="00FE762E" w:rsidRPr="005B7D95">
        <w:rPr>
          <w:rFonts w:ascii="Times New Roman" w:hAnsi="Times New Roman" w:cs="Times New Roman"/>
          <w:sz w:val="24"/>
          <w:szCs w:val="24"/>
          <w:shd w:val="clear" w:color="auto" w:fill="FFFFFF"/>
        </w:rPr>
        <w:t xml:space="preserve"> prescribed in the approved </w:t>
      </w:r>
      <w:proofErr w:type="gramStart"/>
      <w:r w:rsidR="00FE762E" w:rsidRPr="005B7D95">
        <w:rPr>
          <w:rFonts w:ascii="Times New Roman" w:hAnsi="Times New Roman" w:cs="Times New Roman"/>
          <w:sz w:val="24"/>
          <w:szCs w:val="24"/>
          <w:shd w:val="clear" w:color="auto" w:fill="FFFFFF"/>
        </w:rPr>
        <w:t>Council  budget</w:t>
      </w:r>
      <w:proofErr w:type="gramEnd"/>
      <w:r w:rsidR="00FE762E" w:rsidRPr="005B7D95">
        <w:rPr>
          <w:rFonts w:ascii="Times New Roman" w:hAnsi="Times New Roman" w:cs="Times New Roman"/>
          <w:sz w:val="24"/>
          <w:szCs w:val="24"/>
          <w:shd w:val="clear" w:color="auto" w:fill="FFFFFF"/>
        </w:rPr>
        <w:t xml:space="preserve">. </w:t>
      </w:r>
    </w:p>
    <w:sectPr w:rsidR="000936AF" w:rsidRPr="005B7D95" w:rsidSect="00BC567E">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1304D" w14:textId="77777777" w:rsidR="00924CFE" w:rsidRDefault="00924CFE" w:rsidP="00124AF4">
      <w:pPr>
        <w:spacing w:after="0" w:line="240" w:lineRule="auto"/>
      </w:pPr>
      <w:r>
        <w:separator/>
      </w:r>
    </w:p>
  </w:endnote>
  <w:endnote w:type="continuationSeparator" w:id="0">
    <w:p w14:paraId="04AEC567" w14:textId="77777777" w:rsidR="00924CFE" w:rsidRDefault="00924CFE" w:rsidP="00124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61B73" w14:textId="77777777" w:rsidR="00924CFE" w:rsidRDefault="00924CFE" w:rsidP="00124AF4">
      <w:pPr>
        <w:spacing w:after="0" w:line="240" w:lineRule="auto"/>
      </w:pPr>
      <w:r>
        <w:separator/>
      </w:r>
    </w:p>
  </w:footnote>
  <w:footnote w:type="continuationSeparator" w:id="0">
    <w:p w14:paraId="154A67F4" w14:textId="77777777" w:rsidR="00924CFE" w:rsidRDefault="00924CFE" w:rsidP="00124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122B0" w14:textId="59BF961C" w:rsidR="00124AF4" w:rsidRPr="00124AF4" w:rsidRDefault="00FD28B5" w:rsidP="00124AF4">
    <w:pPr>
      <w:pBdr>
        <w:bottom w:val="single" w:sz="8" w:space="4" w:color="4F81BD"/>
      </w:pBdr>
      <w:tabs>
        <w:tab w:val="left" w:pos="1164"/>
        <w:tab w:val="center" w:pos="4513"/>
      </w:tabs>
      <w:spacing w:line="240" w:lineRule="auto"/>
      <w:contextualSpacing/>
      <w:jc w:val="both"/>
      <w:rPr>
        <w:rFonts w:ascii="Times New Roman" w:eastAsia="Times New Roman" w:hAnsi="Times New Roman" w:cs="Times New Roman"/>
        <w:b/>
        <w:bCs/>
        <w:spacing w:val="5"/>
        <w:kern w:val="28"/>
        <w:sz w:val="24"/>
        <w:szCs w:val="24"/>
      </w:rPr>
    </w:pPr>
    <w:bookmarkStart w:id="1" w:name="_Hlk112249688"/>
    <w:bookmarkStart w:id="2" w:name="_Hlk112249689"/>
    <w:r>
      <w:rPr>
        <w:rFonts w:ascii="Times New Roman" w:eastAsia="Times New Roman" w:hAnsi="Times New Roman" w:cs="Times New Roman"/>
        <w:b/>
        <w:bCs/>
        <w:spacing w:val="5"/>
        <w:kern w:val="28"/>
        <w:sz w:val="24"/>
        <w:szCs w:val="24"/>
      </w:rPr>
      <w:t>Manyame</w:t>
    </w:r>
    <w:r w:rsidR="00124AF4" w:rsidRPr="00124AF4">
      <w:rPr>
        <w:rFonts w:ascii="Times New Roman" w:eastAsia="Times New Roman" w:hAnsi="Times New Roman" w:cs="Times New Roman"/>
        <w:b/>
        <w:bCs/>
        <w:spacing w:val="5"/>
        <w:kern w:val="28"/>
        <w:sz w:val="24"/>
        <w:szCs w:val="24"/>
      </w:rPr>
      <w:t xml:space="preserve"> Rural District Council (</w:t>
    </w:r>
    <w:r w:rsidR="00124AF4" w:rsidRPr="00124AF4">
      <w:rPr>
        <w:rFonts w:ascii="Times New Roman" w:hAnsi="Times New Roman" w:cs="Times New Roman"/>
        <w:b/>
        <w:bCs/>
        <w:sz w:val="24"/>
        <w:szCs w:val="24"/>
      </w:rPr>
      <w:t>Regulation of Derelict, Unoccupied and Dangerous buildings</w:t>
    </w:r>
    <w:r w:rsidR="00124AF4" w:rsidRPr="00124AF4">
      <w:rPr>
        <w:rFonts w:ascii="Times New Roman" w:eastAsia="Times New Roman" w:hAnsi="Times New Roman" w:cs="Times New Roman"/>
        <w:b/>
        <w:bCs/>
        <w:spacing w:val="5"/>
        <w:kern w:val="28"/>
        <w:sz w:val="24"/>
        <w:szCs w:val="24"/>
      </w:rPr>
      <w:t>) by-laws, 2022</w:t>
    </w:r>
    <w:bookmarkEnd w:id="1"/>
    <w:bookmarkEnd w:id="2"/>
  </w:p>
  <w:p w14:paraId="6E0ECBC3" w14:textId="77777777" w:rsidR="00124AF4" w:rsidRDefault="00124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96057" w14:textId="5F8DAF7C" w:rsidR="00BC567E" w:rsidRDefault="00BC567E">
    <w:pPr>
      <w:pStyle w:val="Header"/>
    </w:pPr>
  </w:p>
  <w:p w14:paraId="5992178A" w14:textId="7B784C6A" w:rsidR="00BC567E" w:rsidRDefault="00BC567E">
    <w:pPr>
      <w:pStyle w:val="Header"/>
    </w:pPr>
  </w:p>
  <w:p w14:paraId="49B72981" w14:textId="3EF11C6C" w:rsidR="00BC567E" w:rsidRDefault="00BC567E">
    <w:pPr>
      <w:pStyle w:val="Header"/>
    </w:pPr>
  </w:p>
  <w:p w14:paraId="70BD4FA9" w14:textId="596A8CDE" w:rsidR="00BC567E" w:rsidRDefault="00BC567E">
    <w:pPr>
      <w:pStyle w:val="Header"/>
    </w:pPr>
  </w:p>
  <w:p w14:paraId="5DF99420" w14:textId="2844B9EA" w:rsidR="00BC567E" w:rsidRDefault="00BC567E">
    <w:pPr>
      <w:pStyle w:val="Header"/>
    </w:pPr>
  </w:p>
  <w:p w14:paraId="088651A7" w14:textId="2FC211BD" w:rsidR="00BC567E" w:rsidRDefault="00BC567E">
    <w:pPr>
      <w:pStyle w:val="Header"/>
    </w:pPr>
  </w:p>
  <w:p w14:paraId="5CB0DC16" w14:textId="07F811C3" w:rsidR="00BC567E" w:rsidRDefault="00BC567E">
    <w:pPr>
      <w:pStyle w:val="Header"/>
    </w:pPr>
  </w:p>
  <w:p w14:paraId="52CE0A2E" w14:textId="45696439" w:rsidR="00BC567E" w:rsidRDefault="00BC567E">
    <w:pPr>
      <w:pStyle w:val="Header"/>
    </w:pPr>
  </w:p>
  <w:p w14:paraId="7736AC8E" w14:textId="0786B93A" w:rsidR="00BC567E" w:rsidRDefault="00BC567E">
    <w:pPr>
      <w:pStyle w:val="Header"/>
    </w:pPr>
  </w:p>
  <w:p w14:paraId="567CA070" w14:textId="0623D5A3" w:rsidR="00BC567E" w:rsidRDefault="00BC567E">
    <w:pPr>
      <w:pStyle w:val="Header"/>
    </w:pPr>
  </w:p>
  <w:p w14:paraId="27C785BD" w14:textId="77777777" w:rsidR="00BC567E" w:rsidRDefault="00BC56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358C3"/>
    <w:multiLevelType w:val="hybridMultilevel"/>
    <w:tmpl w:val="5DBC934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19408A4"/>
    <w:multiLevelType w:val="hybridMultilevel"/>
    <w:tmpl w:val="3014B4B0"/>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15:restartNumberingAfterBreak="0">
    <w:nsid w:val="20D77F82"/>
    <w:multiLevelType w:val="hybridMultilevel"/>
    <w:tmpl w:val="F1EEC5C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788645E"/>
    <w:multiLevelType w:val="hybridMultilevel"/>
    <w:tmpl w:val="46A80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F4"/>
    <w:rsid w:val="000936AF"/>
    <w:rsid w:val="00124AF4"/>
    <w:rsid w:val="00295A75"/>
    <w:rsid w:val="00296E9B"/>
    <w:rsid w:val="002C0AC4"/>
    <w:rsid w:val="002E3101"/>
    <w:rsid w:val="004A77E3"/>
    <w:rsid w:val="00580E00"/>
    <w:rsid w:val="005B7D95"/>
    <w:rsid w:val="00634288"/>
    <w:rsid w:val="006B3785"/>
    <w:rsid w:val="006C6CCF"/>
    <w:rsid w:val="006D3713"/>
    <w:rsid w:val="007C2AAF"/>
    <w:rsid w:val="00924CFE"/>
    <w:rsid w:val="00A6516C"/>
    <w:rsid w:val="00B70D7C"/>
    <w:rsid w:val="00BC567E"/>
    <w:rsid w:val="00C175A1"/>
    <w:rsid w:val="00C217F9"/>
    <w:rsid w:val="00C72CE0"/>
    <w:rsid w:val="00D41185"/>
    <w:rsid w:val="00EC5636"/>
    <w:rsid w:val="00F813CD"/>
    <w:rsid w:val="00F87361"/>
    <w:rsid w:val="00FD28B5"/>
    <w:rsid w:val="00FE762E"/>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C1ADD"/>
  <w15:chartTrackingRefBased/>
  <w15:docId w15:val="{B8842539-0CDC-4166-A5A3-AD9455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6A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A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4AF4"/>
  </w:style>
  <w:style w:type="paragraph" w:styleId="Footer">
    <w:name w:val="footer"/>
    <w:basedOn w:val="Normal"/>
    <w:link w:val="FooterChar"/>
    <w:uiPriority w:val="99"/>
    <w:unhideWhenUsed/>
    <w:rsid w:val="00124A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4AF4"/>
  </w:style>
  <w:style w:type="paragraph" w:styleId="ListParagraph">
    <w:name w:val="List Paragraph"/>
    <w:basedOn w:val="Normal"/>
    <w:uiPriority w:val="34"/>
    <w:qFormat/>
    <w:rsid w:val="000936AF"/>
    <w:pPr>
      <w:ind w:left="720"/>
      <w:contextualSpacing/>
    </w:pPr>
  </w:style>
  <w:style w:type="character" w:styleId="Hyperlink">
    <w:name w:val="Hyperlink"/>
    <w:basedOn w:val="DefaultParagraphFont"/>
    <w:uiPriority w:val="99"/>
    <w:unhideWhenUsed/>
    <w:rsid w:val="00BC56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Tapiwanashe Dewa</dc:creator>
  <cp:keywords/>
  <dc:description/>
  <cp:lastModifiedBy>hp</cp:lastModifiedBy>
  <cp:revision>17</cp:revision>
  <cp:lastPrinted>2022-08-24T13:59:00Z</cp:lastPrinted>
  <dcterms:created xsi:type="dcterms:W3CDTF">2022-11-14T18:07:00Z</dcterms:created>
  <dcterms:modified xsi:type="dcterms:W3CDTF">2022-11-16T10:17:00Z</dcterms:modified>
</cp:coreProperties>
</file>